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32D5F" w14:textId="77777777" w:rsidR="00F70EC8" w:rsidRDefault="00F70EC8" w:rsidP="00F70EC8">
      <w:pPr>
        <w:ind w:left="72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Matt Reiffer is the Vice President of Infrastructure Programs for the American Council of Engineering Companies.  He is the association’s primary lobbyist on all federal transportation issues, including roads and bridges, aviation, rail, and transit matters before the U.S. Congress and the Administration.  In his role he also oversees the Council’s infrastructure advocacy agenda, including energy, environment, and water infrastructure issues.  Prior to joining ACEC in 2008, Matt served for six years as the Legislative Director and Counsel for a senior member of the U.S. House of Representatives Transportation &amp; Infrastructure Committee.  </w:t>
      </w:r>
    </w:p>
    <w:p w14:paraId="540A6CB7" w14:textId="77777777" w:rsidR="00D95559" w:rsidRDefault="00F70EC8"/>
    <w:sectPr w:rsidR="00D955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7A2"/>
    <w:rsid w:val="000547A2"/>
    <w:rsid w:val="008E70E2"/>
    <w:rsid w:val="00D32576"/>
    <w:rsid w:val="00F70EC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3CBA2"/>
  <w15:chartTrackingRefBased/>
  <w15:docId w15:val="{B4329681-640D-4454-A86D-6C6E9EBB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C8"/>
    <w:pPr>
      <w:spacing w:after="0" w:line="240" w:lineRule="auto"/>
    </w:pPr>
    <w:rPr>
      <w:rFonts w:ascii="Calibri" w:hAnsi="Calibri" w:cs="Calibri"/>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62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552</Characters>
  <Application>Microsoft Office Word</Application>
  <DocSecurity>0</DocSecurity>
  <Lines>4</Lines>
  <Paragraphs>1</Paragraphs>
  <ScaleCrop>false</ScaleCrop>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Lehlohonolo Mlotshwa</dc:creator>
  <cp:keywords/>
  <dc:description/>
  <cp:lastModifiedBy>Lehlohonolo Mlotshwa</cp:lastModifiedBy>
  <cp:revision>2</cp:revision>
  <dcterms:created xsi:type="dcterms:W3CDTF">2021-05-10T15:22:00Z</dcterms:created>
  <dcterms:modified xsi:type="dcterms:W3CDTF">2021-05-10T15:23:00Z</dcterms:modified>
</cp:coreProperties>
</file>