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47A" w:rsidRDefault="005B2D27">
      <w:pPr>
        <w:rPr>
          <w:lang w:val="en-GB"/>
        </w:rPr>
      </w:pPr>
      <w:r w:rsidRPr="005B2D27">
        <w:rPr>
          <w:lang w:val="en-GB"/>
        </w:rPr>
        <w:t xml:space="preserve">Dr. Götz-Sebastian Hök graduated in Law from </w:t>
      </w:r>
      <w:proofErr w:type="spellStart"/>
      <w:r w:rsidRPr="005B2D27">
        <w:rPr>
          <w:lang w:val="en-GB"/>
        </w:rPr>
        <w:t>Göttingen</w:t>
      </w:r>
      <w:proofErr w:type="spellEnd"/>
      <w:r w:rsidRPr="005B2D27">
        <w:rPr>
          <w:lang w:val="en-GB"/>
        </w:rPr>
        <w:t xml:space="preserve"> University and is a German solicitor registered at the Berlin Bar.  He has extensive international project and commercial experience gained while working in Europe, the Middle East, A</w:t>
      </w:r>
      <w:r w:rsidR="00E36A79">
        <w:rPr>
          <w:lang w:val="en-GB"/>
        </w:rPr>
        <w:t xml:space="preserve">frica and Asia.  For the past </w:t>
      </w:r>
      <w:r w:rsidR="00092DC5">
        <w:rPr>
          <w:lang w:val="en-GB"/>
        </w:rPr>
        <w:t>30</w:t>
      </w:r>
      <w:r w:rsidRPr="005B2D27">
        <w:rPr>
          <w:lang w:val="en-GB"/>
        </w:rPr>
        <w:t xml:space="preserve"> years he has been partner and senior partner of Dr. Hök, Stieglmeier &amp; </w:t>
      </w:r>
      <w:proofErr w:type="spellStart"/>
      <w:r w:rsidRPr="005B2D27">
        <w:rPr>
          <w:lang w:val="en-GB"/>
        </w:rPr>
        <w:t>Kollegen</w:t>
      </w:r>
      <w:proofErr w:type="spellEnd"/>
      <w:r w:rsidRPr="005B2D27">
        <w:rPr>
          <w:lang w:val="en-GB"/>
        </w:rPr>
        <w:t xml:space="preserve">. Dr. Hök is acting as arbitrator, </w:t>
      </w:r>
      <w:r w:rsidR="008907CB">
        <w:rPr>
          <w:lang w:val="en-GB"/>
        </w:rPr>
        <w:t>FIDIC a</w:t>
      </w:r>
      <w:r w:rsidRPr="005B2D27">
        <w:rPr>
          <w:lang w:val="en-GB"/>
        </w:rPr>
        <w:t>djudicator</w:t>
      </w:r>
      <w:r w:rsidR="008907CB">
        <w:rPr>
          <w:lang w:val="en-GB"/>
        </w:rPr>
        <w:t>, mediator</w:t>
      </w:r>
      <w:r w:rsidR="00E36A79">
        <w:rPr>
          <w:lang w:val="en-GB"/>
        </w:rPr>
        <w:t>, court expert</w:t>
      </w:r>
      <w:r w:rsidRPr="005B2D27">
        <w:rPr>
          <w:lang w:val="en-GB"/>
        </w:rPr>
        <w:t xml:space="preserve"> and l</w:t>
      </w:r>
      <w:r w:rsidR="008907CB">
        <w:rPr>
          <w:lang w:val="en-GB"/>
        </w:rPr>
        <w:t xml:space="preserve">egal counsel and </w:t>
      </w:r>
      <w:r w:rsidR="00092DC5">
        <w:rPr>
          <w:lang w:val="en-GB"/>
        </w:rPr>
        <w:t xml:space="preserve">since 2006 </w:t>
      </w:r>
      <w:r w:rsidR="008907CB">
        <w:rPr>
          <w:lang w:val="en-GB"/>
        </w:rPr>
        <w:t>also a fully accredited</w:t>
      </w:r>
      <w:r w:rsidR="00E36A79">
        <w:rPr>
          <w:lang w:val="en-GB"/>
        </w:rPr>
        <w:t xml:space="preserve"> FIDIC trainer. He is</w:t>
      </w:r>
      <w:r w:rsidRPr="005B2D27">
        <w:rPr>
          <w:lang w:val="en-GB"/>
        </w:rPr>
        <w:t xml:space="preserve"> a lecturer at </w:t>
      </w:r>
      <w:proofErr w:type="spellStart"/>
      <w:r w:rsidR="00E36A79">
        <w:rPr>
          <w:lang w:val="en-GB"/>
        </w:rPr>
        <w:t>Leuphana</w:t>
      </w:r>
      <w:proofErr w:type="spellEnd"/>
      <w:r w:rsidR="00E36A79">
        <w:rPr>
          <w:lang w:val="en-GB"/>
        </w:rPr>
        <w:t xml:space="preserve"> University in Germany</w:t>
      </w:r>
      <w:r w:rsidR="006B761E">
        <w:rPr>
          <w:lang w:val="en-GB"/>
        </w:rPr>
        <w:t xml:space="preserve"> and has also lectured at Southeast University at Nanjing, </w:t>
      </w:r>
      <w:proofErr w:type="spellStart"/>
      <w:r w:rsidR="006B761E">
        <w:rPr>
          <w:lang w:val="en-GB"/>
        </w:rPr>
        <w:t>Frei</w:t>
      </w:r>
      <w:r w:rsidR="00092DC5">
        <w:rPr>
          <w:lang w:val="en-GB"/>
        </w:rPr>
        <w:t>e</w:t>
      </w:r>
      <w:proofErr w:type="spellEnd"/>
      <w:r w:rsidR="006B761E">
        <w:rPr>
          <w:lang w:val="en-GB"/>
        </w:rPr>
        <w:t xml:space="preserve"> </w:t>
      </w:r>
      <w:proofErr w:type="spellStart"/>
      <w:r w:rsidR="006B761E">
        <w:rPr>
          <w:lang w:val="en-GB"/>
        </w:rPr>
        <w:t>Universität</w:t>
      </w:r>
      <w:proofErr w:type="spellEnd"/>
      <w:r w:rsidR="006B761E">
        <w:rPr>
          <w:lang w:val="en-GB"/>
        </w:rPr>
        <w:t xml:space="preserve"> Berlin and </w:t>
      </w:r>
      <w:proofErr w:type="spellStart"/>
      <w:r w:rsidR="006B761E">
        <w:rPr>
          <w:lang w:val="en-GB"/>
        </w:rPr>
        <w:t>Universität</w:t>
      </w:r>
      <w:proofErr w:type="spellEnd"/>
      <w:r w:rsidR="006B761E">
        <w:rPr>
          <w:lang w:val="en-GB"/>
        </w:rPr>
        <w:t xml:space="preserve"> Marburg</w:t>
      </w:r>
      <w:r w:rsidRPr="005B2D27">
        <w:rPr>
          <w:lang w:val="en-GB"/>
        </w:rPr>
        <w:t>. Since 2009 he is a FIDIC listed Adjudicator</w:t>
      </w:r>
      <w:r w:rsidR="00A3447A">
        <w:rPr>
          <w:lang w:val="en-GB"/>
        </w:rPr>
        <w:t xml:space="preserve"> (President´s List)</w:t>
      </w:r>
      <w:r w:rsidRPr="005B2D27">
        <w:rPr>
          <w:lang w:val="en-GB"/>
        </w:rPr>
        <w:t xml:space="preserve">. He was member of DAB and arbitral panels in </w:t>
      </w:r>
      <w:r w:rsidR="00E36A79">
        <w:rPr>
          <w:lang w:val="en-GB"/>
        </w:rPr>
        <w:t xml:space="preserve">Armenia, </w:t>
      </w:r>
      <w:r w:rsidRPr="005B2D27">
        <w:rPr>
          <w:lang w:val="en-GB"/>
        </w:rPr>
        <w:t>B</w:t>
      </w:r>
      <w:r>
        <w:rPr>
          <w:lang w:val="en-GB"/>
        </w:rPr>
        <w:t xml:space="preserve">osnia, </w:t>
      </w:r>
      <w:r w:rsidR="00092DC5">
        <w:rPr>
          <w:lang w:val="en-GB"/>
        </w:rPr>
        <w:t xml:space="preserve">Ethiopia, </w:t>
      </w:r>
      <w:r>
        <w:rPr>
          <w:lang w:val="en-GB"/>
        </w:rPr>
        <w:t xml:space="preserve">Germany, </w:t>
      </w:r>
      <w:r w:rsidR="007D1041">
        <w:rPr>
          <w:lang w:val="en-GB"/>
        </w:rPr>
        <w:t xml:space="preserve">India, </w:t>
      </w:r>
      <w:r>
        <w:rPr>
          <w:lang w:val="en-GB"/>
        </w:rPr>
        <w:t>Latvia, Mali,</w:t>
      </w:r>
      <w:r w:rsidRPr="005B2D27">
        <w:rPr>
          <w:lang w:val="en-GB"/>
        </w:rPr>
        <w:t xml:space="preserve"> </w:t>
      </w:r>
      <w:r w:rsidR="00E36A79">
        <w:rPr>
          <w:lang w:val="en-GB"/>
        </w:rPr>
        <w:t xml:space="preserve">Mexico, Morocco, Palestine, </w:t>
      </w:r>
      <w:r w:rsidRPr="005B2D27">
        <w:rPr>
          <w:lang w:val="en-GB"/>
        </w:rPr>
        <w:t>Poland</w:t>
      </w:r>
      <w:r w:rsidR="007D1041">
        <w:rPr>
          <w:lang w:val="en-GB"/>
        </w:rPr>
        <w:t xml:space="preserve">, </w:t>
      </w:r>
      <w:r>
        <w:rPr>
          <w:lang w:val="en-GB"/>
        </w:rPr>
        <w:t>Tanzania</w:t>
      </w:r>
      <w:r w:rsidR="007D1041">
        <w:rPr>
          <w:lang w:val="en-GB"/>
        </w:rPr>
        <w:t xml:space="preserve">, </w:t>
      </w:r>
      <w:proofErr w:type="gramStart"/>
      <w:r w:rsidR="007D1041">
        <w:rPr>
          <w:lang w:val="en-GB"/>
        </w:rPr>
        <w:t>Ukraine</w:t>
      </w:r>
      <w:proofErr w:type="gramEnd"/>
      <w:r w:rsidRPr="005B2D27">
        <w:rPr>
          <w:lang w:val="en-GB"/>
        </w:rPr>
        <w:t xml:space="preserve">. Dr. Hök has written various books and articles in French, English and German on FIDIC forms of contract. He is a co-author of the book FIDIC for Practitioners and member of the German </w:t>
      </w:r>
      <w:r w:rsidR="00C5350B">
        <w:rPr>
          <w:lang w:val="en-GB"/>
        </w:rPr>
        <w:t xml:space="preserve">FIDIC </w:t>
      </w:r>
      <w:r w:rsidRPr="005B2D27">
        <w:rPr>
          <w:lang w:val="en-GB"/>
        </w:rPr>
        <w:t xml:space="preserve">Dispute </w:t>
      </w:r>
      <w:bookmarkStart w:id="0" w:name="_GoBack"/>
      <w:bookmarkEnd w:id="0"/>
      <w:r w:rsidRPr="005B2D27">
        <w:rPr>
          <w:lang w:val="en-GB"/>
        </w:rPr>
        <w:t>Adjudication Assessment Panel</w:t>
      </w:r>
      <w:r w:rsidR="00C5350B">
        <w:rPr>
          <w:lang w:val="en-GB"/>
        </w:rPr>
        <w:t>, the Japanese FIDIC Dispute Adjudication Assessment Panel</w:t>
      </w:r>
      <w:r w:rsidRPr="005B2D27">
        <w:rPr>
          <w:lang w:val="en-GB"/>
        </w:rPr>
        <w:t xml:space="preserve"> and </w:t>
      </w:r>
      <w:r w:rsidR="00A3447A">
        <w:rPr>
          <w:lang w:val="en-GB"/>
        </w:rPr>
        <w:t xml:space="preserve">is the former past </w:t>
      </w:r>
      <w:r w:rsidR="00C5350B">
        <w:rPr>
          <w:lang w:val="en-GB"/>
        </w:rPr>
        <w:t>Chairman of the FIDIC Trainer Assessment Panel</w:t>
      </w:r>
      <w:r w:rsidR="00A3447A">
        <w:rPr>
          <w:lang w:val="en-GB"/>
        </w:rPr>
        <w:t xml:space="preserve"> (2011-2016)</w:t>
      </w:r>
      <w:r w:rsidR="00C5350B">
        <w:rPr>
          <w:lang w:val="en-GB"/>
        </w:rPr>
        <w:t xml:space="preserve">. He is also the </w:t>
      </w:r>
      <w:r w:rsidRPr="005B2D27">
        <w:rPr>
          <w:lang w:val="en-GB"/>
        </w:rPr>
        <w:t>former past Chairman of</w:t>
      </w:r>
      <w:r w:rsidR="00ED5AAC">
        <w:rPr>
          <w:lang w:val="en-GB"/>
        </w:rPr>
        <w:t xml:space="preserve"> the</w:t>
      </w:r>
      <w:r w:rsidRPr="005B2D27">
        <w:rPr>
          <w:lang w:val="en-GB"/>
        </w:rPr>
        <w:t xml:space="preserve"> </w:t>
      </w:r>
      <w:proofErr w:type="spellStart"/>
      <w:r w:rsidRPr="005B2D27">
        <w:rPr>
          <w:lang w:val="en-GB"/>
        </w:rPr>
        <w:t>Eurojuris</w:t>
      </w:r>
      <w:proofErr w:type="spellEnd"/>
      <w:r w:rsidRPr="005B2D27">
        <w:rPr>
          <w:lang w:val="en-GB"/>
        </w:rPr>
        <w:t xml:space="preserve"> Commission International Litigation. </w:t>
      </w:r>
    </w:p>
    <w:p w:rsidR="0033102C" w:rsidRPr="005B2D27" w:rsidRDefault="00C5350B">
      <w:pPr>
        <w:rPr>
          <w:lang w:val="en-GB"/>
        </w:rPr>
      </w:pPr>
      <w:r>
        <w:rPr>
          <w:lang w:val="en-GB"/>
        </w:rPr>
        <w:t>Moreover, h</w:t>
      </w:r>
      <w:r w:rsidR="005B2D27" w:rsidRPr="005B2D27">
        <w:rPr>
          <w:lang w:val="en-GB"/>
        </w:rPr>
        <w:t>e was a friendly reviewer of the FIDIC Gold Book</w:t>
      </w:r>
      <w:r w:rsidR="006B761E">
        <w:rPr>
          <w:lang w:val="en-GB"/>
        </w:rPr>
        <w:t>, the FIDIC Updates,</w:t>
      </w:r>
      <w:r w:rsidR="005B2D27" w:rsidRPr="005B2D27">
        <w:rPr>
          <w:lang w:val="en-GB"/>
        </w:rPr>
        <w:t xml:space="preserve"> and the FIDIC Subcontract form</w:t>
      </w:r>
      <w:r w:rsidR="00A3447A">
        <w:rPr>
          <w:lang w:val="en-GB"/>
        </w:rPr>
        <w:t xml:space="preserve"> and acting as the legal advisor of FIDIC TGs 9 (Subcontract D&amp;B) and 11 (ODB</w:t>
      </w:r>
      <w:r w:rsidR="006B761E">
        <w:rPr>
          <w:lang w:val="en-GB"/>
        </w:rPr>
        <w:t xml:space="preserve"> – Operate Design and Build</w:t>
      </w:r>
      <w:r w:rsidR="00A3447A">
        <w:rPr>
          <w:lang w:val="en-GB"/>
        </w:rPr>
        <w:t>)</w:t>
      </w:r>
      <w:r w:rsidR="005B2D27" w:rsidRPr="005B2D27">
        <w:rPr>
          <w:lang w:val="en-GB"/>
        </w:rPr>
        <w:t>. Dr. Hök has broad forensic experience as a counsel</w:t>
      </w:r>
      <w:r w:rsidR="00ED5AAC">
        <w:rPr>
          <w:lang w:val="en-GB"/>
        </w:rPr>
        <w:t>, adjudicator and arbitrator</w:t>
      </w:r>
      <w:r w:rsidR="005B2D27" w:rsidRPr="005B2D27">
        <w:rPr>
          <w:lang w:val="en-GB"/>
        </w:rPr>
        <w:t xml:space="preserve">. He was involved in </w:t>
      </w:r>
      <w:r w:rsidR="002E7323">
        <w:rPr>
          <w:lang w:val="en-GB"/>
        </w:rPr>
        <w:t xml:space="preserve">various </w:t>
      </w:r>
      <w:r w:rsidR="005B2D27" w:rsidRPr="005B2D27">
        <w:rPr>
          <w:lang w:val="en-GB"/>
        </w:rPr>
        <w:t xml:space="preserve">projects </w:t>
      </w:r>
      <w:r w:rsidR="00E36A79">
        <w:rPr>
          <w:lang w:val="en-GB"/>
        </w:rPr>
        <w:t xml:space="preserve">based on FIDIC contracts </w:t>
      </w:r>
      <w:r w:rsidR="002E7323">
        <w:rPr>
          <w:lang w:val="en-GB"/>
        </w:rPr>
        <w:t xml:space="preserve">Asia, Africa, including </w:t>
      </w:r>
      <w:r w:rsidR="00A3447A">
        <w:rPr>
          <w:lang w:val="en-GB"/>
        </w:rPr>
        <w:t>irrigation, road</w:t>
      </w:r>
      <w:r w:rsidR="002E7323">
        <w:rPr>
          <w:lang w:val="en-GB"/>
        </w:rPr>
        <w:t>, mining</w:t>
      </w:r>
      <w:r w:rsidR="005B2D27" w:rsidRPr="005B2D27">
        <w:rPr>
          <w:lang w:val="en-GB"/>
        </w:rPr>
        <w:t xml:space="preserve">, </w:t>
      </w:r>
      <w:r w:rsidR="002E7323">
        <w:rPr>
          <w:lang w:val="en-GB"/>
        </w:rPr>
        <w:t>shopping mall</w:t>
      </w:r>
      <w:r w:rsidR="005B2D27" w:rsidRPr="005B2D27">
        <w:rPr>
          <w:lang w:val="en-GB"/>
        </w:rPr>
        <w:t xml:space="preserve">, </w:t>
      </w:r>
      <w:r w:rsidR="002E7323">
        <w:rPr>
          <w:lang w:val="en-GB"/>
        </w:rPr>
        <w:t>food plant</w:t>
      </w:r>
      <w:r w:rsidR="005B2D27" w:rsidRPr="005B2D27">
        <w:rPr>
          <w:lang w:val="en-GB"/>
        </w:rPr>
        <w:t xml:space="preserve">, </w:t>
      </w:r>
      <w:r w:rsidR="00E36A79">
        <w:rPr>
          <w:lang w:val="en-GB"/>
        </w:rPr>
        <w:t>village de</w:t>
      </w:r>
      <w:r w:rsidR="002E7323">
        <w:rPr>
          <w:lang w:val="en-GB"/>
        </w:rPr>
        <w:t>velopment</w:t>
      </w:r>
      <w:r w:rsidR="00E36A79">
        <w:rPr>
          <w:lang w:val="en-GB"/>
        </w:rPr>
        <w:t xml:space="preserve">, </w:t>
      </w:r>
      <w:r w:rsidR="002E7323">
        <w:rPr>
          <w:lang w:val="en-GB"/>
        </w:rPr>
        <w:t xml:space="preserve">power plant, </w:t>
      </w:r>
      <w:r w:rsidR="00E36A79">
        <w:rPr>
          <w:lang w:val="en-GB"/>
        </w:rPr>
        <w:t>r</w:t>
      </w:r>
      <w:r w:rsidR="00A3447A">
        <w:rPr>
          <w:lang w:val="en-GB"/>
        </w:rPr>
        <w:t>ailways, housing</w:t>
      </w:r>
      <w:r w:rsidR="002E7323">
        <w:rPr>
          <w:lang w:val="en-GB"/>
        </w:rPr>
        <w:t xml:space="preserve">, </w:t>
      </w:r>
      <w:r w:rsidR="00E36A79">
        <w:rPr>
          <w:lang w:val="en-GB"/>
        </w:rPr>
        <w:t>nuclear power plant, airport, windmills, harbour, research and amenity building</w:t>
      </w:r>
      <w:r w:rsidR="002E7323">
        <w:rPr>
          <w:lang w:val="en-GB"/>
        </w:rPr>
        <w:t>, dam</w:t>
      </w:r>
      <w:r w:rsidR="005B2D27" w:rsidRPr="005B2D27">
        <w:rPr>
          <w:lang w:val="en-GB"/>
        </w:rPr>
        <w:t xml:space="preserve">, </w:t>
      </w:r>
      <w:r w:rsidR="002E7323">
        <w:rPr>
          <w:lang w:val="en-GB"/>
        </w:rPr>
        <w:t>toll road, EPC</w:t>
      </w:r>
      <w:r w:rsidR="00A3447A">
        <w:rPr>
          <w:lang w:val="en-GB"/>
        </w:rPr>
        <w:t xml:space="preserve">, </w:t>
      </w:r>
      <w:r w:rsidR="002E7323">
        <w:rPr>
          <w:lang w:val="en-GB"/>
        </w:rPr>
        <w:t>town development, museum, metro</w:t>
      </w:r>
      <w:r w:rsidR="005B2D27" w:rsidRPr="005B2D27">
        <w:rPr>
          <w:lang w:val="en-GB"/>
        </w:rPr>
        <w:t xml:space="preserve">, </w:t>
      </w:r>
      <w:r w:rsidR="002E7323">
        <w:rPr>
          <w:lang w:val="en-GB"/>
        </w:rPr>
        <w:t xml:space="preserve">grain terminal, </w:t>
      </w:r>
      <w:r w:rsidR="00E36A79">
        <w:rPr>
          <w:lang w:val="en-GB"/>
        </w:rPr>
        <w:t>wastewater</w:t>
      </w:r>
      <w:r w:rsidR="002E7323">
        <w:rPr>
          <w:lang w:val="en-GB"/>
        </w:rPr>
        <w:t xml:space="preserve">, </w:t>
      </w:r>
      <w:r w:rsidR="00A3447A">
        <w:rPr>
          <w:lang w:val="en-GB"/>
        </w:rPr>
        <w:t xml:space="preserve">water rehabilitation </w:t>
      </w:r>
      <w:r w:rsidR="006B761E">
        <w:rPr>
          <w:lang w:val="en-GB"/>
        </w:rPr>
        <w:t>fresh water</w:t>
      </w:r>
      <w:r w:rsidR="002E7323">
        <w:rPr>
          <w:lang w:val="en-GB"/>
        </w:rPr>
        <w:t xml:space="preserve">, </w:t>
      </w:r>
      <w:r w:rsidR="00E36A79">
        <w:rPr>
          <w:lang w:val="en-GB"/>
        </w:rPr>
        <w:t>office tower)</w:t>
      </w:r>
      <w:r w:rsidR="002E7323">
        <w:rPr>
          <w:lang w:val="en-GB"/>
        </w:rPr>
        <w:t>, brewery</w:t>
      </w:r>
      <w:r w:rsidR="005B2D27" w:rsidRPr="005B2D27">
        <w:rPr>
          <w:lang w:val="en-GB"/>
        </w:rPr>
        <w:t>.</w:t>
      </w:r>
    </w:p>
    <w:sectPr w:rsidR="0033102C" w:rsidRPr="005B2D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27"/>
    <w:rsid w:val="00013DF9"/>
    <w:rsid w:val="000535E9"/>
    <w:rsid w:val="00062AC6"/>
    <w:rsid w:val="00066890"/>
    <w:rsid w:val="00092DC5"/>
    <w:rsid w:val="000B59D1"/>
    <w:rsid w:val="000D1336"/>
    <w:rsid w:val="00110E6D"/>
    <w:rsid w:val="00124D16"/>
    <w:rsid w:val="0013765E"/>
    <w:rsid w:val="00193FFC"/>
    <w:rsid w:val="001945BC"/>
    <w:rsid w:val="001A73A3"/>
    <w:rsid w:val="001B50E0"/>
    <w:rsid w:val="001C5065"/>
    <w:rsid w:val="001D5EFA"/>
    <w:rsid w:val="00220740"/>
    <w:rsid w:val="00224F44"/>
    <w:rsid w:val="002535ED"/>
    <w:rsid w:val="00280CC3"/>
    <w:rsid w:val="00290C65"/>
    <w:rsid w:val="002E7323"/>
    <w:rsid w:val="002F0651"/>
    <w:rsid w:val="002F79CC"/>
    <w:rsid w:val="00301A99"/>
    <w:rsid w:val="0033102C"/>
    <w:rsid w:val="00336CE1"/>
    <w:rsid w:val="00372775"/>
    <w:rsid w:val="003843A3"/>
    <w:rsid w:val="0038649B"/>
    <w:rsid w:val="003F616A"/>
    <w:rsid w:val="004035B3"/>
    <w:rsid w:val="00413E0E"/>
    <w:rsid w:val="00456D34"/>
    <w:rsid w:val="00497DA1"/>
    <w:rsid w:val="004B70D6"/>
    <w:rsid w:val="004D67A9"/>
    <w:rsid w:val="0052197F"/>
    <w:rsid w:val="00544C95"/>
    <w:rsid w:val="0055263E"/>
    <w:rsid w:val="00563B69"/>
    <w:rsid w:val="00577AD5"/>
    <w:rsid w:val="00582287"/>
    <w:rsid w:val="005B2D27"/>
    <w:rsid w:val="005E278F"/>
    <w:rsid w:val="005E7C3A"/>
    <w:rsid w:val="006014CF"/>
    <w:rsid w:val="0062608C"/>
    <w:rsid w:val="006370D8"/>
    <w:rsid w:val="00643C31"/>
    <w:rsid w:val="00652435"/>
    <w:rsid w:val="00665C41"/>
    <w:rsid w:val="00687839"/>
    <w:rsid w:val="006B761E"/>
    <w:rsid w:val="006E2D5F"/>
    <w:rsid w:val="006E3B61"/>
    <w:rsid w:val="006E7335"/>
    <w:rsid w:val="0073607B"/>
    <w:rsid w:val="007505D4"/>
    <w:rsid w:val="00754A13"/>
    <w:rsid w:val="007C5E34"/>
    <w:rsid w:val="007D1041"/>
    <w:rsid w:val="007D4C70"/>
    <w:rsid w:val="008178D4"/>
    <w:rsid w:val="00873328"/>
    <w:rsid w:val="008907CB"/>
    <w:rsid w:val="008B6856"/>
    <w:rsid w:val="008F3E7F"/>
    <w:rsid w:val="009206C9"/>
    <w:rsid w:val="00935AC0"/>
    <w:rsid w:val="0099578E"/>
    <w:rsid w:val="009A0EB0"/>
    <w:rsid w:val="009A2E8E"/>
    <w:rsid w:val="009B7268"/>
    <w:rsid w:val="009C0F87"/>
    <w:rsid w:val="009D27D0"/>
    <w:rsid w:val="00A0040A"/>
    <w:rsid w:val="00A3447A"/>
    <w:rsid w:val="00A7156C"/>
    <w:rsid w:val="00A727AA"/>
    <w:rsid w:val="00A828E3"/>
    <w:rsid w:val="00A855EB"/>
    <w:rsid w:val="00AB536F"/>
    <w:rsid w:val="00AD00DC"/>
    <w:rsid w:val="00B34C57"/>
    <w:rsid w:val="00B405ED"/>
    <w:rsid w:val="00B42D96"/>
    <w:rsid w:val="00B46ACA"/>
    <w:rsid w:val="00B605DF"/>
    <w:rsid w:val="00B67F8E"/>
    <w:rsid w:val="00B86968"/>
    <w:rsid w:val="00B94C4C"/>
    <w:rsid w:val="00BE4332"/>
    <w:rsid w:val="00C00BC9"/>
    <w:rsid w:val="00C0408C"/>
    <w:rsid w:val="00C4723C"/>
    <w:rsid w:val="00C5350B"/>
    <w:rsid w:val="00C62FDF"/>
    <w:rsid w:val="00CC3735"/>
    <w:rsid w:val="00D24553"/>
    <w:rsid w:val="00D45FBC"/>
    <w:rsid w:val="00D918D7"/>
    <w:rsid w:val="00DA0491"/>
    <w:rsid w:val="00DA3482"/>
    <w:rsid w:val="00DB2100"/>
    <w:rsid w:val="00DB4A44"/>
    <w:rsid w:val="00DB7A39"/>
    <w:rsid w:val="00E15595"/>
    <w:rsid w:val="00E36A79"/>
    <w:rsid w:val="00E7461D"/>
    <w:rsid w:val="00E8432D"/>
    <w:rsid w:val="00EB0876"/>
    <w:rsid w:val="00ED5AAC"/>
    <w:rsid w:val="00ED6749"/>
    <w:rsid w:val="00EE1606"/>
    <w:rsid w:val="00F0038E"/>
    <w:rsid w:val="00F05892"/>
    <w:rsid w:val="00F514C1"/>
    <w:rsid w:val="00F776A3"/>
    <w:rsid w:val="00F81CD5"/>
    <w:rsid w:val="00F85C3E"/>
    <w:rsid w:val="00F97205"/>
    <w:rsid w:val="00FA678A"/>
    <w:rsid w:val="00FB13ED"/>
    <w:rsid w:val="00FB5572"/>
    <w:rsid w:val="00FB58FF"/>
    <w:rsid w:val="00FE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3758DE-AA08-423D-8BA2-8CA1F437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GSHOEK</dc:creator>
  <cp:lastModifiedBy>Götz-Sebastian Hök</cp:lastModifiedBy>
  <cp:revision>3</cp:revision>
  <dcterms:created xsi:type="dcterms:W3CDTF">2019-02-01T16:00:00Z</dcterms:created>
  <dcterms:modified xsi:type="dcterms:W3CDTF">2019-05-13T08:30:00Z</dcterms:modified>
</cp:coreProperties>
</file>